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96" w:rsidRDefault="00964096" w:rsidP="00964096">
      <w:pPr>
        <w:rPr>
          <w:b/>
        </w:rPr>
      </w:pPr>
      <w:r w:rsidRPr="002B1842">
        <w:rPr>
          <w:b/>
          <w:sz w:val="28"/>
          <w:szCs w:val="28"/>
        </w:rPr>
        <w:t xml:space="preserve">Programma </w:t>
      </w:r>
      <w:r>
        <w:rPr>
          <w:b/>
          <w:sz w:val="28"/>
          <w:szCs w:val="28"/>
        </w:rPr>
        <w:t xml:space="preserve">: </w:t>
      </w:r>
      <w:r w:rsidR="004B2DEA">
        <w:rPr>
          <w:b/>
          <w:sz w:val="28"/>
          <w:szCs w:val="28"/>
        </w:rPr>
        <w:t>:LVB &amp; persoonlijkheidsproblematiek, een onmogelijke combinatie?</w:t>
      </w:r>
    </w:p>
    <w:p w:rsidR="00964096" w:rsidRDefault="00964096" w:rsidP="00964096">
      <w:pPr>
        <w:rPr>
          <w:b/>
        </w:rPr>
      </w:pPr>
    </w:p>
    <w:p w:rsidR="00964096" w:rsidRDefault="00964096" w:rsidP="00964096">
      <w:pPr>
        <w:rPr>
          <w:b/>
        </w:rPr>
      </w:pPr>
      <w:r>
        <w:rPr>
          <w:b/>
        </w:rPr>
        <w:t>Datum: 1</w:t>
      </w:r>
      <w:r w:rsidR="004B2DEA">
        <w:rPr>
          <w:b/>
        </w:rPr>
        <w:t>4 januari 2021</w:t>
      </w:r>
    </w:p>
    <w:p w:rsidR="00964096" w:rsidRDefault="00964096" w:rsidP="00964096">
      <w:pPr>
        <w:rPr>
          <w:b/>
        </w:rPr>
      </w:pPr>
    </w:p>
    <w:p w:rsidR="00964096" w:rsidRDefault="00964096" w:rsidP="00964096">
      <w:pPr>
        <w:rPr>
          <w:b/>
        </w:rPr>
      </w:pPr>
      <w:r>
        <w:rPr>
          <w:b/>
        </w:rPr>
        <w:t xml:space="preserve">Locatie: </w:t>
      </w:r>
      <w:r w:rsidR="004B2DEA">
        <w:rPr>
          <w:b/>
        </w:rPr>
        <w:t>online</w:t>
      </w:r>
    </w:p>
    <w:p w:rsidR="00964096" w:rsidRPr="00455B26" w:rsidRDefault="00964096" w:rsidP="00964096">
      <w:pPr>
        <w:spacing w:line="240" w:lineRule="auto"/>
        <w:rPr>
          <w:rFonts w:ascii="Times New Roman" w:eastAsia="Calibri" w:hAnsi="Times New Roman"/>
          <w:b/>
          <w:sz w:val="24"/>
        </w:rPr>
      </w:pPr>
    </w:p>
    <w:p w:rsidR="00964096" w:rsidRPr="00455B26" w:rsidRDefault="00964096" w:rsidP="00964096">
      <w:pPr>
        <w:spacing w:line="240" w:lineRule="auto"/>
        <w:rPr>
          <w:rFonts w:asciiTheme="minorHAnsi" w:eastAsia="Calibri" w:hAnsiTheme="minorHAnsi" w:cstheme="minorHAnsi"/>
          <w:b/>
          <w:sz w:val="24"/>
        </w:rPr>
      </w:pPr>
      <w:r w:rsidRPr="00455B26">
        <w:rPr>
          <w:rFonts w:asciiTheme="minorHAnsi" w:eastAsia="Calibri" w:hAnsiTheme="minorHAnsi" w:cstheme="minorHAnsi"/>
          <w:b/>
          <w:sz w:val="24"/>
        </w:rPr>
        <w:t>Inhoud</w:t>
      </w:r>
      <w:r>
        <w:rPr>
          <w:rFonts w:asciiTheme="minorHAnsi" w:eastAsia="Calibri" w:hAnsiTheme="minorHAnsi" w:cstheme="minorHAnsi"/>
          <w:b/>
          <w:sz w:val="24"/>
        </w:rPr>
        <w:t>:</w:t>
      </w:r>
    </w:p>
    <w:p w:rsidR="00964096" w:rsidRDefault="00964096" w:rsidP="00964096">
      <w:pPr>
        <w:spacing w:line="240" w:lineRule="auto"/>
        <w:rPr>
          <w:rFonts w:asciiTheme="minorHAnsi" w:eastAsia="Calibri" w:hAnsiTheme="minorHAnsi" w:cstheme="minorHAnsi"/>
          <w:sz w:val="24"/>
        </w:rPr>
      </w:pPr>
      <w:r w:rsidRPr="00455B26">
        <w:rPr>
          <w:rFonts w:asciiTheme="minorHAnsi" w:eastAsia="Calibri" w:hAnsiTheme="minorHAnsi" w:cstheme="minorHAnsi"/>
          <w:sz w:val="24"/>
        </w:rPr>
        <w:t xml:space="preserve">In deze presentatie wordt ingegaan op </w:t>
      </w:r>
      <w:r w:rsidR="004B2DEA">
        <w:rPr>
          <w:rFonts w:asciiTheme="minorHAnsi" w:eastAsia="Calibri" w:hAnsiTheme="minorHAnsi" w:cstheme="minorHAnsi"/>
          <w:sz w:val="24"/>
        </w:rPr>
        <w:t>LVB en persoonlijkheidsproblematiek. Hoe kan je  diagnostische instrumenten aanpassen om aan de behoeften, beperkingen en mogelijkheden van deze specifieke doelgroep te kunnen voldoen. Welke handvatten zijn er om voor de rapporteur PJ om meer te kunnen betekenen voor deze doelgroep.</w:t>
      </w:r>
    </w:p>
    <w:p w:rsidR="004B2DEA" w:rsidRPr="00455B26" w:rsidRDefault="004B2DEA" w:rsidP="00964096">
      <w:pPr>
        <w:spacing w:line="240" w:lineRule="auto"/>
        <w:rPr>
          <w:rFonts w:ascii="Times New Roman" w:eastAsia="Calibri" w:hAnsi="Times New Roman"/>
          <w:sz w:val="24"/>
        </w:rPr>
      </w:pPr>
      <w:r>
        <w:rPr>
          <w:rFonts w:asciiTheme="minorHAnsi" w:eastAsia="Calibri" w:hAnsiTheme="minorHAnsi" w:cstheme="minorHAnsi"/>
          <w:sz w:val="24"/>
        </w:rPr>
        <w:t>Daarnaast wordt kort stil gestaan bij lopend onderzoek LVB en persoonlijkheidsproblematiek van Trajectum</w:t>
      </w:r>
    </w:p>
    <w:p w:rsidR="00964096" w:rsidRDefault="00964096" w:rsidP="00964096">
      <w:pPr>
        <w:rPr>
          <w:b/>
        </w:rPr>
      </w:pPr>
    </w:p>
    <w:p w:rsidR="00964096" w:rsidRDefault="00964096" w:rsidP="00964096">
      <w:pPr>
        <w:rPr>
          <w:b/>
        </w:rPr>
      </w:pPr>
      <w:r>
        <w:rPr>
          <w:b/>
        </w:rPr>
        <w:t xml:space="preserve">Doelen programma: </w:t>
      </w:r>
    </w:p>
    <w:p w:rsidR="00964096" w:rsidRPr="003805CB" w:rsidRDefault="00964096" w:rsidP="00964096">
      <w:pPr>
        <w:numPr>
          <w:ilvl w:val="0"/>
          <w:numId w:val="1"/>
        </w:numPr>
      </w:pPr>
      <w:r>
        <w:rPr>
          <w:b/>
        </w:rPr>
        <w:t xml:space="preserve">Kennis opdoen </w:t>
      </w:r>
      <w:r w:rsidR="004B2DEA">
        <w:rPr>
          <w:b/>
        </w:rPr>
        <w:t>met betrekking tot combinatie LVB en persoonlijkheidsproblematiek</w:t>
      </w:r>
    </w:p>
    <w:p w:rsidR="004B2DEA" w:rsidRPr="004B2DEA" w:rsidRDefault="004B2DEA" w:rsidP="004B2DEA">
      <w:pPr>
        <w:numPr>
          <w:ilvl w:val="0"/>
          <w:numId w:val="1"/>
        </w:numPr>
      </w:pPr>
      <w:r>
        <w:rPr>
          <w:b/>
        </w:rPr>
        <w:t>Welke aanpassingen zijn er  mbt diagnostische instrumenten</w:t>
      </w:r>
    </w:p>
    <w:p w:rsidR="00964096" w:rsidRDefault="004B2DEA" w:rsidP="004B2DEA">
      <w:pPr>
        <w:numPr>
          <w:ilvl w:val="0"/>
          <w:numId w:val="1"/>
        </w:numPr>
        <w:rPr>
          <w:b/>
        </w:rPr>
      </w:pPr>
      <w:r>
        <w:rPr>
          <w:b/>
        </w:rPr>
        <w:t>Handvatten leren om meer te kunnen betekenen voor de doelgroep</w:t>
      </w:r>
    </w:p>
    <w:p w:rsidR="004B2DEA" w:rsidRDefault="004B2DEA" w:rsidP="004B2DEA">
      <w:pPr>
        <w:rPr>
          <w:b/>
        </w:rPr>
      </w:pPr>
    </w:p>
    <w:p w:rsidR="00964096" w:rsidRDefault="00964096" w:rsidP="00964096">
      <w:pPr>
        <w:rPr>
          <w:b/>
        </w:rPr>
      </w:pPr>
      <w:r>
        <w:rPr>
          <w:b/>
        </w:rPr>
        <w:t>Opzet programma:</w:t>
      </w:r>
    </w:p>
    <w:p w:rsidR="00964096" w:rsidRPr="00C10D58" w:rsidRDefault="00964096" w:rsidP="0096409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062"/>
        <w:gridCol w:w="3050"/>
        <w:gridCol w:w="2172"/>
      </w:tblGrid>
      <w:tr w:rsidR="004B2DEA" w:rsidRPr="00704F2D" w:rsidTr="00964535">
        <w:trPr>
          <w:trHeight w:val="406"/>
        </w:trPr>
        <w:tc>
          <w:tcPr>
            <w:tcW w:w="3378" w:type="dxa"/>
            <w:shd w:val="clear" w:color="auto" w:fill="auto"/>
          </w:tcPr>
          <w:p w:rsidR="00964096" w:rsidRPr="00532444" w:rsidRDefault="00964096" w:rsidP="00964535">
            <w:pPr>
              <w:rPr>
                <w:b/>
              </w:rPr>
            </w:pPr>
            <w:r w:rsidRPr="00532444">
              <w:rPr>
                <w:b/>
              </w:rPr>
              <w:t>activiteit</w:t>
            </w:r>
          </w:p>
        </w:tc>
        <w:tc>
          <w:tcPr>
            <w:tcW w:w="1226" w:type="dxa"/>
            <w:shd w:val="clear" w:color="auto" w:fill="auto"/>
          </w:tcPr>
          <w:p w:rsidR="00964096" w:rsidRPr="00532444" w:rsidRDefault="00964096" w:rsidP="00964535">
            <w:pPr>
              <w:rPr>
                <w:b/>
              </w:rPr>
            </w:pPr>
            <w:r w:rsidRPr="00532444">
              <w:rPr>
                <w:b/>
              </w:rPr>
              <w:t>tijd</w:t>
            </w:r>
          </w:p>
        </w:tc>
        <w:tc>
          <w:tcPr>
            <w:tcW w:w="1483" w:type="dxa"/>
            <w:shd w:val="clear" w:color="auto" w:fill="auto"/>
          </w:tcPr>
          <w:p w:rsidR="00964096" w:rsidRPr="00532444" w:rsidRDefault="00964096" w:rsidP="00964535">
            <w:pPr>
              <w:rPr>
                <w:b/>
              </w:rPr>
            </w:pPr>
            <w:r w:rsidRPr="00532444">
              <w:rPr>
                <w:b/>
              </w:rPr>
              <w:t>Inhoud</w:t>
            </w:r>
          </w:p>
        </w:tc>
        <w:tc>
          <w:tcPr>
            <w:tcW w:w="2196" w:type="dxa"/>
            <w:shd w:val="clear" w:color="auto" w:fill="auto"/>
          </w:tcPr>
          <w:p w:rsidR="00964096" w:rsidRPr="00532444" w:rsidRDefault="00964096" w:rsidP="00964535">
            <w:pPr>
              <w:rPr>
                <w:b/>
              </w:rPr>
            </w:pPr>
            <w:r w:rsidRPr="00532444">
              <w:rPr>
                <w:b/>
              </w:rPr>
              <w:t>Spreker/uitvoerder</w:t>
            </w:r>
          </w:p>
        </w:tc>
      </w:tr>
      <w:tr w:rsidR="004B2DEA"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4B2DEA" w:rsidRPr="00704F2D" w:rsidTr="00964535">
        <w:tc>
          <w:tcPr>
            <w:tcW w:w="3378" w:type="dxa"/>
            <w:shd w:val="clear" w:color="auto" w:fill="auto"/>
          </w:tcPr>
          <w:p w:rsidR="00964096" w:rsidRPr="00704F2D" w:rsidRDefault="00964096" w:rsidP="00964535">
            <w:r>
              <w:t>O</w:t>
            </w:r>
            <w:r w:rsidRPr="00704F2D">
              <w:t>pening</w:t>
            </w:r>
          </w:p>
        </w:tc>
        <w:tc>
          <w:tcPr>
            <w:tcW w:w="1226" w:type="dxa"/>
            <w:shd w:val="clear" w:color="auto" w:fill="auto"/>
          </w:tcPr>
          <w:p w:rsidR="00964096" w:rsidRPr="00704F2D" w:rsidRDefault="00964096" w:rsidP="00964535">
            <w:r>
              <w:t>17.45</w:t>
            </w:r>
          </w:p>
        </w:tc>
        <w:tc>
          <w:tcPr>
            <w:tcW w:w="1483" w:type="dxa"/>
            <w:shd w:val="clear" w:color="auto" w:fill="auto"/>
          </w:tcPr>
          <w:p w:rsidR="00964096" w:rsidRPr="00704F2D" w:rsidRDefault="00964096" w:rsidP="00964535">
            <w:r w:rsidRPr="00704F2D">
              <w:t xml:space="preserve">Welkom </w:t>
            </w:r>
            <w:r>
              <w:t xml:space="preserve"> </w:t>
            </w:r>
            <w:r w:rsidRPr="00704F2D">
              <w:t>en toelichting bijeenkomst</w:t>
            </w:r>
          </w:p>
        </w:tc>
        <w:tc>
          <w:tcPr>
            <w:tcW w:w="2196" w:type="dxa"/>
            <w:shd w:val="clear" w:color="auto" w:fill="auto"/>
          </w:tcPr>
          <w:p w:rsidR="004B2DEA" w:rsidRDefault="00964096" w:rsidP="004B2DEA">
            <w:r>
              <w:t xml:space="preserve">Dagvoorzitter </w:t>
            </w:r>
          </w:p>
          <w:p w:rsidR="00964096" w:rsidRPr="00704F2D" w:rsidRDefault="00964096" w:rsidP="004B2DEA">
            <w:r>
              <w:t>Nicole van der Laar, hoofd MN en psychiater</w:t>
            </w:r>
          </w:p>
        </w:tc>
      </w:tr>
      <w:tr w:rsidR="004B2DEA" w:rsidRPr="00704F2D" w:rsidTr="00964535">
        <w:tc>
          <w:tcPr>
            <w:tcW w:w="3378" w:type="dxa"/>
            <w:shd w:val="clear" w:color="auto" w:fill="auto"/>
          </w:tcPr>
          <w:p w:rsidR="00964096" w:rsidRDefault="00964096" w:rsidP="00964535">
            <w:r w:rsidRPr="00704F2D">
              <w:t>1</w:t>
            </w:r>
            <w:r w:rsidRPr="00532444">
              <w:rPr>
                <w:vertAlign w:val="superscript"/>
              </w:rPr>
              <w:t>e</w:t>
            </w:r>
            <w:r w:rsidRPr="00704F2D">
              <w:t xml:space="preserve"> </w:t>
            </w:r>
            <w:r>
              <w:t>programmaonderdeel</w:t>
            </w:r>
          </w:p>
          <w:p w:rsidR="00964096" w:rsidRPr="00704F2D" w:rsidRDefault="00964096" w:rsidP="00964535"/>
        </w:tc>
        <w:tc>
          <w:tcPr>
            <w:tcW w:w="1226" w:type="dxa"/>
            <w:shd w:val="clear" w:color="auto" w:fill="auto"/>
          </w:tcPr>
          <w:p w:rsidR="00964096" w:rsidRPr="00704F2D" w:rsidRDefault="00964096" w:rsidP="00964535">
            <w:r>
              <w:t>18.00</w:t>
            </w:r>
          </w:p>
        </w:tc>
        <w:tc>
          <w:tcPr>
            <w:tcW w:w="1483" w:type="dxa"/>
            <w:shd w:val="clear" w:color="auto" w:fill="auto"/>
          </w:tcPr>
          <w:p w:rsidR="00964096" w:rsidRDefault="00964096" w:rsidP="00964535">
            <w:pPr>
              <w:rPr>
                <w:b/>
              </w:rPr>
            </w:pPr>
          </w:p>
          <w:p w:rsidR="00964096" w:rsidRPr="00704F2D" w:rsidRDefault="00964096" w:rsidP="004B2DEA">
            <w:r>
              <w:rPr>
                <w:b/>
              </w:rPr>
              <w:t>Aan de hand van de theorie</w:t>
            </w:r>
            <w:r w:rsidR="004B2DEA">
              <w:rPr>
                <w:b/>
              </w:rPr>
              <w:t>/onderzoek</w:t>
            </w:r>
            <w:r>
              <w:rPr>
                <w:b/>
              </w:rPr>
              <w:t xml:space="preserve"> (en een casus) bespreken van de </w:t>
            </w:r>
            <w:r w:rsidR="004B2DEA">
              <w:rPr>
                <w:b/>
              </w:rPr>
              <w:t>combinatie LVB en persoonlijkheidsproblematiek</w:t>
            </w:r>
          </w:p>
        </w:tc>
        <w:tc>
          <w:tcPr>
            <w:tcW w:w="2196" w:type="dxa"/>
            <w:shd w:val="clear" w:color="auto" w:fill="auto"/>
          </w:tcPr>
          <w:p w:rsidR="00964096" w:rsidRPr="00704F2D" w:rsidRDefault="0055739E" w:rsidP="00964535">
            <w:r>
              <w:t xml:space="preserve">Drs. T. van den Hazel, klinisch psycholoog, psychotherapeut, , psychologenpraktijk, </w:t>
            </w:r>
            <w:bookmarkStart w:id="0" w:name="_GoBack"/>
            <w:bookmarkEnd w:id="0"/>
            <w:r>
              <w:t>werkzaam trajectum, docent RINO en PBC</w:t>
            </w:r>
          </w:p>
        </w:tc>
      </w:tr>
      <w:tr w:rsidR="004B2DEA" w:rsidRPr="00704F2D" w:rsidTr="00964535">
        <w:tc>
          <w:tcPr>
            <w:tcW w:w="3378" w:type="dxa"/>
            <w:shd w:val="clear" w:color="auto" w:fill="auto"/>
          </w:tcPr>
          <w:p w:rsidR="00964096" w:rsidRPr="00704F2D" w:rsidRDefault="00964096" w:rsidP="00964535">
            <w:r w:rsidRPr="00704F2D">
              <w:t>Pauze voor koffie en thee</w:t>
            </w:r>
          </w:p>
        </w:tc>
        <w:tc>
          <w:tcPr>
            <w:tcW w:w="1226" w:type="dxa"/>
            <w:shd w:val="clear" w:color="auto" w:fill="auto"/>
          </w:tcPr>
          <w:p w:rsidR="00964096" w:rsidRPr="00704F2D" w:rsidRDefault="00964096" w:rsidP="00964535">
            <w:r>
              <w:t>18.45</w:t>
            </w:r>
          </w:p>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4B2DEA" w:rsidRPr="00704F2D" w:rsidTr="00964535">
        <w:trPr>
          <w:trHeight w:val="1631"/>
        </w:trPr>
        <w:tc>
          <w:tcPr>
            <w:tcW w:w="3378" w:type="dxa"/>
            <w:shd w:val="clear" w:color="auto" w:fill="auto"/>
          </w:tcPr>
          <w:p w:rsidR="00964096" w:rsidRDefault="00964096" w:rsidP="00964535"/>
          <w:p w:rsidR="00964096" w:rsidRDefault="00964096" w:rsidP="00964535">
            <w:r w:rsidRPr="00704F2D">
              <w:t>2</w:t>
            </w:r>
            <w:r w:rsidRPr="00532444">
              <w:rPr>
                <w:vertAlign w:val="superscript"/>
              </w:rPr>
              <w:t>e</w:t>
            </w:r>
            <w:r w:rsidRPr="00704F2D">
              <w:t xml:space="preserve"> </w:t>
            </w:r>
            <w:r>
              <w:t>programmaonderdeel</w:t>
            </w:r>
          </w:p>
          <w:p w:rsidR="00964096" w:rsidRPr="00704F2D" w:rsidRDefault="00964096" w:rsidP="00964535"/>
        </w:tc>
        <w:tc>
          <w:tcPr>
            <w:tcW w:w="1226" w:type="dxa"/>
            <w:shd w:val="clear" w:color="auto" w:fill="auto"/>
          </w:tcPr>
          <w:p w:rsidR="00964096" w:rsidRPr="00704F2D" w:rsidRDefault="00964096" w:rsidP="00964535">
            <w:r>
              <w:t>19.00</w:t>
            </w:r>
          </w:p>
        </w:tc>
        <w:tc>
          <w:tcPr>
            <w:tcW w:w="1483" w:type="dxa"/>
            <w:shd w:val="clear" w:color="auto" w:fill="auto"/>
          </w:tcPr>
          <w:p w:rsidR="00964096" w:rsidRPr="00583C21" w:rsidRDefault="004B2DEA" w:rsidP="00964535">
            <w:pPr>
              <w:rPr>
                <w:b/>
              </w:rPr>
            </w:pPr>
            <w:r>
              <w:rPr>
                <w:b/>
              </w:rPr>
              <w:t xml:space="preserve">Bespreken van aanpassen  diagnostische instrumenten en handvatten voor de praktijk </w:t>
            </w:r>
          </w:p>
        </w:tc>
        <w:tc>
          <w:tcPr>
            <w:tcW w:w="2196" w:type="dxa"/>
            <w:shd w:val="clear" w:color="auto" w:fill="auto"/>
          </w:tcPr>
          <w:p w:rsidR="00964096" w:rsidRPr="00704F2D" w:rsidRDefault="0055739E" w:rsidP="00964535">
            <w:r>
              <w:t>Drs. T. van den Hazel</w:t>
            </w:r>
          </w:p>
        </w:tc>
      </w:tr>
      <w:tr w:rsidR="004B2DEA" w:rsidRPr="00704F2D" w:rsidTr="00964535">
        <w:tc>
          <w:tcPr>
            <w:tcW w:w="3378" w:type="dxa"/>
            <w:shd w:val="clear" w:color="auto" w:fill="auto"/>
          </w:tcPr>
          <w:p w:rsidR="00964096" w:rsidRPr="00704F2D" w:rsidRDefault="00964096" w:rsidP="00964535">
            <w:r>
              <w:t xml:space="preserve">Afsluiting </w:t>
            </w:r>
          </w:p>
        </w:tc>
        <w:tc>
          <w:tcPr>
            <w:tcW w:w="1226" w:type="dxa"/>
            <w:shd w:val="clear" w:color="auto" w:fill="auto"/>
          </w:tcPr>
          <w:p w:rsidR="00964096" w:rsidRPr="00704F2D" w:rsidRDefault="00964096" w:rsidP="00964535">
            <w:r>
              <w:t>20.15</w:t>
            </w:r>
          </w:p>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4B2DEA"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4B2DEA"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4B2DEA"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r w:rsidR="004B2DEA" w:rsidRPr="00704F2D" w:rsidTr="00964535">
        <w:tc>
          <w:tcPr>
            <w:tcW w:w="3378" w:type="dxa"/>
            <w:shd w:val="clear" w:color="auto" w:fill="auto"/>
          </w:tcPr>
          <w:p w:rsidR="00964096" w:rsidRPr="00704F2D" w:rsidRDefault="00964096" w:rsidP="00964535"/>
        </w:tc>
        <w:tc>
          <w:tcPr>
            <w:tcW w:w="1226" w:type="dxa"/>
            <w:shd w:val="clear" w:color="auto" w:fill="auto"/>
          </w:tcPr>
          <w:p w:rsidR="00964096" w:rsidRPr="00704F2D" w:rsidRDefault="00964096" w:rsidP="00964535"/>
        </w:tc>
        <w:tc>
          <w:tcPr>
            <w:tcW w:w="1483" w:type="dxa"/>
            <w:shd w:val="clear" w:color="auto" w:fill="auto"/>
          </w:tcPr>
          <w:p w:rsidR="00964096" w:rsidRPr="00704F2D" w:rsidRDefault="00964096" w:rsidP="00964535"/>
        </w:tc>
        <w:tc>
          <w:tcPr>
            <w:tcW w:w="2196" w:type="dxa"/>
            <w:shd w:val="clear" w:color="auto" w:fill="auto"/>
          </w:tcPr>
          <w:p w:rsidR="00964096" w:rsidRPr="00704F2D" w:rsidRDefault="00964096" w:rsidP="00964535"/>
        </w:tc>
      </w:tr>
    </w:tbl>
    <w:p w:rsidR="00EA74A9" w:rsidRDefault="00EA74A9"/>
    <w:sectPr w:rsidR="00EA7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topia">
    <w:altName w:val="Corbel"/>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7A69"/>
    <w:multiLevelType w:val="hybridMultilevel"/>
    <w:tmpl w:val="448617F6"/>
    <w:lvl w:ilvl="0" w:tplc="B6927184">
      <w:start w:val="1"/>
      <w:numFmt w:val="bullet"/>
      <w:lvlText w:val="-"/>
      <w:lvlJc w:val="left"/>
      <w:pPr>
        <w:ind w:left="720" w:hanging="360"/>
      </w:pPr>
      <w:rPr>
        <w:rFonts w:ascii="Utopia" w:eastAsia="Times New Roman" w:hAnsi="Utopia"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6"/>
    <w:rsid w:val="004B2DEA"/>
    <w:rsid w:val="0055739E"/>
    <w:rsid w:val="00964096"/>
    <w:rsid w:val="00EA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4096"/>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4096"/>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evbalen\Desktop\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1216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2</cp:revision>
  <dcterms:created xsi:type="dcterms:W3CDTF">2020-11-10T13:27:00Z</dcterms:created>
  <dcterms:modified xsi:type="dcterms:W3CDTF">2020-11-10T13:27:00Z</dcterms:modified>
</cp:coreProperties>
</file>